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Visualización en Youtube:</w:t>
      </w:r>
      <w:r w:rsidDel="00000000" w:rsidR="00000000" w:rsidRPr="00000000">
        <w:rPr>
          <w:rtl w:val="0"/>
        </w:rPr>
        <w:br w:type="textWrapping"/>
        <w:t xml:space="preserve">Animatica + fragmentos de animaciones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  <w:br w:type="textWrapping"/>
        <w:t xml:space="preserve">https://www.youtube.com/playlist?list=PLN8s4trudPVbaxV8DlJliI-17TpOXyJxt</w:t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